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2ED" w:rsidRPr="00AE12ED" w:rsidRDefault="00AE12ED" w:rsidP="00AE12ED">
      <w:pPr>
        <w:rPr>
          <w:b/>
          <w:bCs/>
        </w:rPr>
      </w:pPr>
      <w:r w:rsidRPr="00AE12ED">
        <w:rPr>
          <w:b/>
          <w:bCs/>
        </w:rPr>
        <w:t>VI. Hình phức nộp bản thảo</w:t>
      </w:r>
    </w:p>
    <w:p w:rsidR="00AE12ED" w:rsidRPr="00AE12ED" w:rsidRDefault="00AE12ED" w:rsidP="00AE12ED">
      <w:pPr>
        <w:rPr>
          <w:bCs/>
        </w:rPr>
      </w:pPr>
      <w:r w:rsidRPr="00AE12ED">
        <w:rPr>
          <w:bCs/>
        </w:rPr>
        <w:t>Tác giả có thể nộp bản thảo cho Tạp chí theo một trong hai hình thức sau:</w:t>
      </w:r>
    </w:p>
    <w:p w:rsidR="00AE12ED" w:rsidRPr="00AE12ED" w:rsidRDefault="00AE12ED" w:rsidP="00AE12ED">
      <w:pPr>
        <w:rPr>
          <w:bCs/>
        </w:rPr>
      </w:pPr>
      <w:r w:rsidRPr="00AE12ED">
        <w:rPr>
          <w:bCs/>
        </w:rPr>
        <w:t>1. Nộp qua hệ thống trực tuyến của Tạp chí: “Tại đây” (Lin</w:t>
      </w:r>
      <w:bookmarkStart w:id="0" w:name="_GoBack"/>
      <w:bookmarkEnd w:id="0"/>
      <w:r w:rsidRPr="00AE12ED">
        <w:rPr>
          <w:bCs/>
        </w:rPr>
        <w:t>k).</w:t>
      </w:r>
    </w:p>
    <w:p w:rsidR="00AE12ED" w:rsidRPr="00AE12ED" w:rsidRDefault="00AE12ED" w:rsidP="00AE12ED">
      <w:pPr>
        <w:rPr>
          <w:bCs/>
        </w:rPr>
      </w:pPr>
      <w:r w:rsidRPr="00AE12ED">
        <w:rPr>
          <w:bCs/>
        </w:rPr>
        <w:t>2. Gửi qua email: tapchiyhcd@skcd.vn</w:t>
      </w:r>
    </w:p>
    <w:p w:rsidR="00AE12ED" w:rsidRPr="00AE12ED" w:rsidRDefault="00AE12ED" w:rsidP="00AE12ED">
      <w:pPr>
        <w:rPr>
          <w:bCs/>
        </w:rPr>
      </w:pPr>
      <w:r w:rsidRPr="00AE12ED">
        <w:rPr>
          <w:bCs/>
        </w:rPr>
        <w:t>Để hồ sơ được tiếp nhận và đưa vào quy trình xử lý, tác giả vui lòng gửi đầy đủ các tệp sau:</w:t>
      </w:r>
    </w:p>
    <w:p w:rsidR="00AE12ED" w:rsidRPr="00AE12ED" w:rsidRDefault="00AE12ED" w:rsidP="00AE12ED">
      <w:pPr>
        <w:rPr>
          <w:bCs/>
        </w:rPr>
      </w:pPr>
      <w:r w:rsidRPr="00AE12ED">
        <w:rPr>
          <w:bCs/>
        </w:rPr>
        <w:t>(1) Bản cam kết của tác giả: điền đầy đủ thông tin theo mẫu, có chữ ký theo quy định, xác nhận tính nguyên gốc của công trình, tuân thủ đạo đức xuất bản và trách nhiệm pháp lý liên quan đến bản thảo.</w:t>
      </w:r>
    </w:p>
    <w:p w:rsidR="00AE12ED" w:rsidRPr="00AE12ED" w:rsidRDefault="00AE12ED" w:rsidP="00AE12ED">
      <w:pPr>
        <w:rPr>
          <w:bCs/>
        </w:rPr>
      </w:pPr>
      <w:r w:rsidRPr="00AE12ED">
        <w:rPr>
          <w:bCs/>
        </w:rPr>
        <w:t>(2) Bản thảo đầy đủ thông tin tác giả: là bản thảo hoàn chỉnh, bao gồm tiêu đề, họ tên tác giả, cơ quan công tác, email liên hệ, cùng toàn bộ nội dung bài báo, bảng, hình và tài liệu tham khảo (kèm các tuyên bố liên quan như đóng góp tác giả, xung đột lợi ích, tài trợ… nếu có).</w:t>
      </w:r>
    </w:p>
    <w:p w:rsidR="00AE12ED" w:rsidRPr="00AE12ED" w:rsidRDefault="00AE12ED" w:rsidP="00AE12ED">
      <w:pPr>
        <w:rPr>
          <w:bCs/>
        </w:rPr>
      </w:pPr>
      <w:r w:rsidRPr="00AE12ED">
        <w:rPr>
          <w:bCs/>
        </w:rPr>
        <w:t>(3) Bản thảo ẩn danh (blind manuscript): là bản thảo đã loại bỏ toàn bộ thông tin nhận dạng tác giả (họ tên, cơ quan công tác, email, lời cảm ơn, thông tin tài trợ hoặc các chi tiết có thể suy đoán danh tính), nhằm phục vụ quá trình phản biện kín.</w:t>
      </w:r>
    </w:p>
    <w:p w:rsidR="00063844" w:rsidRPr="00AE12ED" w:rsidRDefault="00AE12ED" w:rsidP="00AE12ED">
      <w:r w:rsidRPr="00AE12ED">
        <w:rPr>
          <w:bCs/>
        </w:rPr>
        <w:t>Tác giả chịu trách nhiệm bảo đảm nội dung giữa bản thảo đầy đủ và bản thảo ẩn danh là thống nhất, đồng thời kiểm tra kỹ các tệp đính kèm trước khi nộp. Ban Biên tập chỉ xử lý các hồ sơ đúng quy định và đủ thành phần nêu trên.</w:t>
      </w:r>
    </w:p>
    <w:sectPr w:rsidR="00063844" w:rsidRPr="00AE12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96"/>
    <w:rsid w:val="00063844"/>
    <w:rsid w:val="004A0C4E"/>
    <w:rsid w:val="00917C42"/>
    <w:rsid w:val="00A53742"/>
    <w:rsid w:val="00A64A3E"/>
    <w:rsid w:val="00AC7696"/>
    <w:rsid w:val="00AE12ED"/>
    <w:rsid w:val="00C9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F70C"/>
  <w15:chartTrackingRefBased/>
  <w15:docId w15:val="{AE8EEB60-1AA6-4B3D-9E4D-AF11ED93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2026-01-15T09:17:00Z</dcterms:created>
  <dcterms:modified xsi:type="dcterms:W3CDTF">2026-01-15T09:17:00Z</dcterms:modified>
</cp:coreProperties>
</file>